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center"/>
        <w:rPr>
          <w:rFonts w:hint="eastAsia" w:ascii="微软雅黑" w:hAnsi="微软雅黑" w:eastAsia="微软雅黑" w:cs="微软雅黑"/>
          <w:i w:val="0"/>
          <w:iCs w:val="0"/>
          <w:caps w:val="0"/>
          <w:color w:val="015293"/>
          <w:spacing w:val="0"/>
          <w:sz w:val="42"/>
          <w:szCs w:val="42"/>
          <w:u w:val="none"/>
        </w:rPr>
      </w:pPr>
      <w:bookmarkStart w:id="0" w:name="_GoBack"/>
      <w:r>
        <w:rPr>
          <w:rFonts w:hint="eastAsia" w:ascii="微软雅黑" w:hAnsi="微软雅黑" w:eastAsia="微软雅黑" w:cs="微软雅黑"/>
          <w:i w:val="0"/>
          <w:iCs w:val="0"/>
          <w:caps w:val="0"/>
          <w:color w:val="015293"/>
          <w:spacing w:val="0"/>
          <w:sz w:val="42"/>
          <w:szCs w:val="42"/>
          <w:u w:val="none"/>
          <w:bdr w:val="none" w:color="auto" w:sz="0" w:space="0"/>
          <w:shd w:val="clear" w:fill="FFFFFF"/>
        </w:rPr>
        <w:t>国家民委办公厅关于申报</w:t>
      </w:r>
      <w:r>
        <w:rPr>
          <w:rFonts w:hint="eastAsia" w:ascii="微软雅黑" w:hAnsi="微软雅黑" w:eastAsia="微软雅黑" w:cs="微软雅黑"/>
          <w:i w:val="0"/>
          <w:iCs w:val="0"/>
          <w:caps w:val="0"/>
          <w:color w:val="015293"/>
          <w:spacing w:val="0"/>
          <w:sz w:val="42"/>
          <w:szCs w:val="42"/>
          <w:u w:val="none"/>
          <w:bdr w:val="none" w:color="auto" w:sz="0" w:space="0"/>
          <w:shd w:val="clear" w:fill="FFFFFF"/>
        </w:rPr>
        <w:br w:type="textWrapping"/>
      </w:r>
      <w:r>
        <w:rPr>
          <w:rFonts w:hint="eastAsia" w:ascii="微软雅黑" w:hAnsi="微软雅黑" w:eastAsia="微软雅黑" w:cs="微软雅黑"/>
          <w:i w:val="0"/>
          <w:iCs w:val="0"/>
          <w:caps w:val="0"/>
          <w:color w:val="015293"/>
          <w:spacing w:val="0"/>
          <w:sz w:val="42"/>
          <w:szCs w:val="42"/>
          <w:u w:val="none"/>
          <w:bdr w:val="none" w:color="auto" w:sz="0" w:space="0"/>
          <w:shd w:val="clear" w:fill="FFFFFF"/>
        </w:rPr>
        <w:t>“研究阐释全国民族团结进步表彰大会重要讲话精神”专项项目的通知</w:t>
      </w:r>
      <w:r>
        <w:rPr>
          <w:rFonts w:hint="eastAsia" w:ascii="微软雅黑" w:hAnsi="微软雅黑" w:eastAsia="微软雅黑" w:cs="微软雅黑"/>
          <w:i w:val="0"/>
          <w:iCs w:val="0"/>
          <w:caps w:val="0"/>
          <w:color w:val="015293"/>
          <w:spacing w:val="0"/>
          <w:sz w:val="42"/>
          <w:szCs w:val="42"/>
          <w:u w:val="none"/>
          <w:bdr w:val="none" w:color="auto" w:sz="0" w:space="0"/>
          <w:shd w:val="clear" w:fill="FFFFFF"/>
        </w:rPr>
        <w:br w:type="textWrapping"/>
      </w:r>
      <w:bookmarkEnd w:id="0"/>
      <w:r>
        <w:rPr>
          <w:rFonts w:hint="eastAsia" w:ascii="微软雅黑" w:hAnsi="微软雅黑" w:eastAsia="微软雅黑" w:cs="微软雅黑"/>
          <w:i w:val="0"/>
          <w:iCs w:val="0"/>
          <w:caps w:val="0"/>
          <w:color w:val="015293"/>
          <w:spacing w:val="0"/>
          <w:sz w:val="42"/>
          <w:szCs w:val="42"/>
          <w:u w:val="none"/>
          <w:bdr w:val="none" w:color="auto" w:sz="0" w:space="0"/>
          <w:shd w:val="clear" w:fill="FFFFFF"/>
        </w:rPr>
        <w:t>民办发〔2024〕117号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949494"/>
          <w:spacing w:val="0"/>
          <w:sz w:val="21"/>
          <w:szCs w:val="21"/>
          <w:u w:val="none"/>
        </w:rPr>
      </w:pPr>
      <w:r>
        <w:rPr>
          <w:rFonts w:hint="eastAsia" w:ascii="微软雅黑" w:hAnsi="微软雅黑" w:eastAsia="微软雅黑" w:cs="微软雅黑"/>
          <w:i w:val="0"/>
          <w:iCs w:val="0"/>
          <w:caps w:val="0"/>
          <w:color w:val="949494"/>
          <w:spacing w:val="0"/>
          <w:sz w:val="21"/>
          <w:szCs w:val="21"/>
          <w:u w:val="none"/>
          <w:bdr w:val="none" w:color="auto" w:sz="0" w:space="0"/>
          <w:shd w:val="clear" w:fill="FFFFFF"/>
        </w:rPr>
        <w:t>日期：2024-09-30  来源：办公厅   字号：[ 大 中 小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    各铸牢中华民族共同体意识研究基地、中华民族共同体研究基地，各有关高等院校、科研单位：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为深入研究阐释习近平总书记在全国民族团结进步表彰大会上的重要讲话精神，加强中华民族历史和中华民族共同体理论研究和宣传阐释，推动构建科学完备的中华民族共同体理论体系，国家民委民族研究项目决定开展“研究阐释全国民族团结进步表彰大会重要讲话精神”专项申报工作。现将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一、申报条件、申报要求等与国家民委民族研究项目2024年度课题一致（详细信息可见《国家民委办公厅关于申报国家民委民族研究项目2024年度课题的通知》）。申报截止时间为2024年10月31日。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二、此次申报为限项申报，每单位申报数不得超过10项。各单位要高度重视，严把质量关口。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三、此次专项研究时间为6个月，自中标课题发布立项通知书之日起计算。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四、课题负责人可根据课题参考方向（附件1）自行确定研究题目，填写《国家民委民族研究项目课题申请表》（附件2）和《国家民委民族研究项目课题论证活页》（附件3），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由所在单位审核并填写《课题汇总一览表》（附件4）后统一报送。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电  话：010-66508139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邮  箱：minzuyanjiu@neac.gov.cn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地  址：北京市西城区复兴门内大街甲49号国家民委理论研究司科研管理处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邮  编：100800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附件：1.</w:t>
      </w:r>
      <w:r>
        <w:rPr>
          <w:rFonts w:hint="eastAsia" w:ascii="宋体" w:hAnsi="宋体" w:eastAsia="宋体" w:cs="宋体"/>
          <w:i w:val="0"/>
          <w:iCs w:val="0"/>
          <w:caps w:val="0"/>
          <w:color w:val="000000"/>
          <w:spacing w:val="0"/>
          <w:sz w:val="24"/>
          <w:szCs w:val="24"/>
          <w:bdr w:val="none" w:color="auto" w:sz="0" w:space="0"/>
          <w:shd w:val="clear" w:fill="FFFFFF"/>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sz w:val="24"/>
          <w:szCs w:val="24"/>
          <w:u w:val="none"/>
          <w:bdr w:val="none" w:color="auto" w:sz="0" w:space="0"/>
          <w:shd w:val="clear" w:fill="FFFFFF"/>
        </w:rPr>
        <w:fldChar w:fldCharType="begin"/>
      </w:r>
      <w:r>
        <w:rPr>
          <w:rFonts w:hint="eastAsia" w:ascii="宋体" w:hAnsi="宋体" w:eastAsia="宋体" w:cs="宋体"/>
          <w:i w:val="0"/>
          <w:iCs w:val="0"/>
          <w:caps w:val="0"/>
          <w:color w:val="333333"/>
          <w:spacing w:val="0"/>
          <w:sz w:val="24"/>
          <w:szCs w:val="24"/>
          <w:u w:val="none"/>
          <w:bdr w:val="none" w:color="auto" w:sz="0" w:space="0"/>
          <w:shd w:val="clear" w:fill="FFFFFF"/>
        </w:rPr>
        <w:instrText xml:space="preserve"> HYPERLINK "https://www.neac.gov.cn/seac/xxgk/202409/1176992/files/58b653c80fe544b8a7e0ee956c1bab8f.doc" \t "https://www.neac.gov.cn/seac/xxgk/202409/_blank" </w:instrText>
      </w:r>
      <w:r>
        <w:rPr>
          <w:rFonts w:hint="eastAsia" w:ascii="宋体" w:hAnsi="宋体" w:eastAsia="宋体" w:cs="宋体"/>
          <w:i w:val="0"/>
          <w:iCs w:val="0"/>
          <w:caps w:val="0"/>
          <w:color w:val="333333"/>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333333"/>
          <w:spacing w:val="0"/>
          <w:sz w:val="24"/>
          <w:szCs w:val="24"/>
          <w:u w:val="none"/>
          <w:bdr w:val="none" w:color="auto" w:sz="0" w:space="0"/>
          <w:shd w:val="clear" w:fill="FFFFFF"/>
        </w:rPr>
        <w:t>选题参考方向</w:t>
      </w:r>
      <w:r>
        <w:rPr>
          <w:rFonts w:hint="eastAsia" w:ascii="宋体" w:hAnsi="宋体" w:eastAsia="宋体" w:cs="宋体"/>
          <w:i w:val="0"/>
          <w:iCs w:val="0"/>
          <w:caps w:val="0"/>
          <w:color w:val="333333"/>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      2.</w:t>
      </w:r>
      <w:r>
        <w:rPr>
          <w:rFonts w:hint="eastAsia" w:ascii="宋体" w:hAnsi="宋体" w:eastAsia="宋体" w:cs="宋体"/>
          <w:i w:val="0"/>
          <w:iCs w:val="0"/>
          <w:caps w:val="0"/>
          <w:color w:val="000000"/>
          <w:spacing w:val="0"/>
          <w:sz w:val="24"/>
          <w:szCs w:val="24"/>
          <w:bdr w:val="none" w:color="auto" w:sz="0" w:space="0"/>
          <w:shd w:val="clear" w:fill="FFFFFF"/>
        </w:rPr>
        <w:drawing>
          <wp:inline distT="0" distB="0" distL="114300" distR="114300">
            <wp:extent cx="152400" cy="152400"/>
            <wp:effectExtent l="0" t="0" r="0" b="0"/>
            <wp:docPr id="4"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sz w:val="24"/>
          <w:szCs w:val="24"/>
          <w:u w:val="none"/>
          <w:bdr w:val="none" w:color="auto" w:sz="0" w:space="0"/>
          <w:shd w:val="clear" w:fill="FFFFFF"/>
        </w:rPr>
        <w:fldChar w:fldCharType="begin"/>
      </w:r>
      <w:r>
        <w:rPr>
          <w:rFonts w:hint="eastAsia" w:ascii="宋体" w:hAnsi="宋体" w:eastAsia="宋体" w:cs="宋体"/>
          <w:i w:val="0"/>
          <w:iCs w:val="0"/>
          <w:caps w:val="0"/>
          <w:color w:val="333333"/>
          <w:spacing w:val="0"/>
          <w:sz w:val="24"/>
          <w:szCs w:val="24"/>
          <w:u w:val="none"/>
          <w:bdr w:val="none" w:color="auto" w:sz="0" w:space="0"/>
          <w:shd w:val="clear" w:fill="FFFFFF"/>
        </w:rPr>
        <w:instrText xml:space="preserve"> HYPERLINK "https://www.neac.gov.cn/seac/xxgk/202409/1176992/files/d47a8633dc6046e9888f555f1cc9d71a.doc" \t "https://www.neac.gov.cn/seac/xxgk/202409/_blank" </w:instrText>
      </w:r>
      <w:r>
        <w:rPr>
          <w:rFonts w:hint="eastAsia" w:ascii="宋体" w:hAnsi="宋体" w:eastAsia="宋体" w:cs="宋体"/>
          <w:i w:val="0"/>
          <w:iCs w:val="0"/>
          <w:caps w:val="0"/>
          <w:color w:val="333333"/>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333333"/>
          <w:spacing w:val="0"/>
          <w:sz w:val="24"/>
          <w:szCs w:val="24"/>
          <w:u w:val="none"/>
          <w:bdr w:val="none" w:color="auto" w:sz="0" w:space="0"/>
          <w:shd w:val="clear" w:fill="FFFFFF"/>
        </w:rPr>
        <w:t>国家民委民族研究项目课题申请表</w:t>
      </w:r>
      <w:r>
        <w:rPr>
          <w:rFonts w:hint="eastAsia" w:ascii="宋体" w:hAnsi="宋体" w:eastAsia="宋体" w:cs="宋体"/>
          <w:i w:val="0"/>
          <w:iCs w:val="0"/>
          <w:caps w:val="0"/>
          <w:color w:val="333333"/>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      3.</w:t>
      </w:r>
      <w:r>
        <w:rPr>
          <w:rFonts w:hint="eastAsia" w:ascii="宋体" w:hAnsi="宋体" w:eastAsia="宋体" w:cs="宋体"/>
          <w:i w:val="0"/>
          <w:iCs w:val="0"/>
          <w:caps w:val="0"/>
          <w:color w:val="000000"/>
          <w:spacing w:val="0"/>
          <w:sz w:val="18"/>
          <w:szCs w:val="18"/>
          <w:bdr w:val="none" w:color="auto" w:sz="0" w:space="0"/>
          <w:shd w:val="clear" w:fill="FFFFFF"/>
        </w:rPr>
        <w:drawing>
          <wp:inline distT="0" distB="0" distL="114300" distR="114300">
            <wp:extent cx="152400" cy="152400"/>
            <wp:effectExtent l="0" t="0" r="0" b="0"/>
            <wp:docPr id="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8"/>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sz w:val="18"/>
          <w:szCs w:val="18"/>
          <w:u w:val="none"/>
          <w:bdr w:val="none" w:color="auto" w:sz="0" w:space="0"/>
          <w:shd w:val="clear" w:fill="FFFFFF"/>
        </w:rPr>
        <w:fldChar w:fldCharType="begin"/>
      </w:r>
      <w:r>
        <w:rPr>
          <w:rFonts w:hint="eastAsia" w:ascii="宋体" w:hAnsi="宋体" w:eastAsia="宋体" w:cs="宋体"/>
          <w:i w:val="0"/>
          <w:iCs w:val="0"/>
          <w:caps w:val="0"/>
          <w:color w:val="333333"/>
          <w:spacing w:val="0"/>
          <w:sz w:val="18"/>
          <w:szCs w:val="18"/>
          <w:u w:val="none"/>
          <w:bdr w:val="none" w:color="auto" w:sz="0" w:space="0"/>
          <w:shd w:val="clear" w:fill="FFFFFF"/>
        </w:rPr>
        <w:instrText xml:space="preserve"> HYPERLINK "https://www.neac.gov.cn/seac/xxgk/202409/1176992/files/7cd79ad6264d4b729cb90139e2e4a9bb.doc" \t "https://www.neac.gov.cn/seac/xxgk/202409/_blank" </w:instrText>
      </w:r>
      <w:r>
        <w:rPr>
          <w:rFonts w:hint="eastAsia" w:ascii="宋体" w:hAnsi="宋体" w:eastAsia="宋体" w:cs="宋体"/>
          <w:i w:val="0"/>
          <w:iCs w:val="0"/>
          <w:caps w:val="0"/>
          <w:color w:val="333333"/>
          <w:spacing w:val="0"/>
          <w:sz w:val="18"/>
          <w:szCs w:val="18"/>
          <w:u w:val="none"/>
          <w:bdr w:val="none" w:color="auto" w:sz="0" w:space="0"/>
          <w:shd w:val="clear" w:fill="FFFFFF"/>
        </w:rPr>
        <w:fldChar w:fldCharType="separate"/>
      </w:r>
      <w:r>
        <w:rPr>
          <w:rStyle w:val="5"/>
          <w:rFonts w:hint="eastAsia" w:ascii="宋体" w:hAnsi="宋体" w:eastAsia="宋体" w:cs="宋体"/>
          <w:i w:val="0"/>
          <w:iCs w:val="0"/>
          <w:caps w:val="0"/>
          <w:color w:val="333333"/>
          <w:spacing w:val="0"/>
          <w:sz w:val="24"/>
          <w:szCs w:val="24"/>
          <w:u w:val="none"/>
          <w:bdr w:val="none" w:color="auto" w:sz="0" w:space="0"/>
          <w:shd w:val="clear" w:fill="FFFFFF"/>
        </w:rPr>
        <w:t>国家民委民族研究项目课题论证活页</w:t>
      </w:r>
      <w:r>
        <w:rPr>
          <w:rFonts w:hint="eastAsia" w:ascii="宋体" w:hAnsi="宋体" w:eastAsia="宋体" w:cs="宋体"/>
          <w:i w:val="0"/>
          <w:iCs w:val="0"/>
          <w:caps w:val="0"/>
          <w:color w:val="333333"/>
          <w:spacing w:val="0"/>
          <w:sz w:val="18"/>
          <w:szCs w:val="18"/>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      4.</w:t>
      </w:r>
      <w:r>
        <w:rPr>
          <w:rFonts w:hint="eastAsia" w:ascii="宋体" w:hAnsi="宋体" w:eastAsia="宋体" w:cs="宋体"/>
          <w:i w:val="0"/>
          <w:iCs w:val="0"/>
          <w:caps w:val="0"/>
          <w:color w:val="000000"/>
          <w:spacing w:val="0"/>
          <w:sz w:val="24"/>
          <w:szCs w:val="24"/>
          <w:bdr w:val="none" w:color="auto" w:sz="0" w:space="0"/>
          <w:shd w:val="clear" w:fill="FFFFFF"/>
        </w:rPr>
        <w:drawing>
          <wp:inline distT="0" distB="0" distL="114300" distR="114300">
            <wp:extent cx="152400" cy="152400"/>
            <wp:effectExtent l="0" t="0" r="0" b="0"/>
            <wp:docPr id="3"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9"/>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sz w:val="24"/>
          <w:szCs w:val="24"/>
          <w:u w:val="none"/>
          <w:bdr w:val="none" w:color="auto" w:sz="0" w:space="0"/>
          <w:shd w:val="clear" w:fill="FFFFFF"/>
        </w:rPr>
        <w:fldChar w:fldCharType="begin"/>
      </w:r>
      <w:r>
        <w:rPr>
          <w:rFonts w:hint="eastAsia" w:ascii="宋体" w:hAnsi="宋体" w:eastAsia="宋体" w:cs="宋体"/>
          <w:i w:val="0"/>
          <w:iCs w:val="0"/>
          <w:caps w:val="0"/>
          <w:color w:val="333333"/>
          <w:spacing w:val="0"/>
          <w:sz w:val="24"/>
          <w:szCs w:val="24"/>
          <w:u w:val="none"/>
          <w:bdr w:val="none" w:color="auto" w:sz="0" w:space="0"/>
          <w:shd w:val="clear" w:fill="FFFFFF"/>
        </w:rPr>
        <w:instrText xml:space="preserve"> HYPERLINK "https://www.neac.gov.cn/seac/xxgk/202409/1176992/files/7918f95e5f3d4ec292ce400964d64e5b.doc" \t "https://www.neac.gov.cn/seac/xxgk/202409/_blank" </w:instrText>
      </w:r>
      <w:r>
        <w:rPr>
          <w:rFonts w:hint="eastAsia" w:ascii="宋体" w:hAnsi="宋体" w:eastAsia="宋体" w:cs="宋体"/>
          <w:i w:val="0"/>
          <w:iCs w:val="0"/>
          <w:caps w:val="0"/>
          <w:color w:val="333333"/>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333333"/>
          <w:spacing w:val="0"/>
          <w:sz w:val="24"/>
          <w:szCs w:val="24"/>
          <w:u w:val="none"/>
          <w:bdr w:val="none" w:color="auto" w:sz="0" w:space="0"/>
          <w:shd w:val="clear" w:fill="FFFFFF"/>
        </w:rPr>
        <w:t>课题汇总一览 </w:t>
      </w:r>
      <w:r>
        <w:rPr>
          <w:rFonts w:hint="eastAsia" w:ascii="宋体" w:hAnsi="宋体" w:eastAsia="宋体" w:cs="宋体"/>
          <w:i w:val="0"/>
          <w:iCs w:val="0"/>
          <w:caps w:val="0"/>
          <w:color w:val="333333"/>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jc w:val="right"/>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国家民委办公厅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jc w:val="right"/>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2024年9月30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27E91FA5"/>
    <w:rsid w:val="27E91F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2024-10-11T09:10:00Z</dcterms:created>
  <dc:creator>Administrator</dc:creator>
  <cp:lastModifiedBy>Administrator</cp:lastModifiedBy>
  <dcterms:modified xsi:type="dcterms:W3CDTF">2024-10-11T09:10:34Z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C906A1CECFED49A0BF2C1C494D9F78E3_11</vt:lpwstr>
  </property>
</Properties>
</file>